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EF5" w:rsidRPr="00096530" w:rsidRDefault="00232EF5" w:rsidP="003D03F0">
      <w:pPr>
        <w:jc w:val="center"/>
        <w:rPr>
          <w:rFonts w:ascii="Times New Roman" w:hAnsi="Times New Roman" w:cs="Times New Roman"/>
          <w:b/>
          <w:sz w:val="24"/>
          <w:szCs w:val="24"/>
        </w:rPr>
      </w:pPr>
      <w:r w:rsidRPr="00096530">
        <w:rPr>
          <w:rFonts w:ascii="Times New Roman" w:hAnsi="Times New Roman" w:cs="Times New Roman"/>
          <w:b/>
          <w:sz w:val="24"/>
          <w:szCs w:val="24"/>
        </w:rPr>
        <w:t>IZJAV</w:t>
      </w:r>
      <w:r w:rsidR="00B33C55">
        <w:rPr>
          <w:rFonts w:ascii="Times New Roman" w:hAnsi="Times New Roman" w:cs="Times New Roman"/>
          <w:b/>
          <w:sz w:val="24"/>
          <w:szCs w:val="24"/>
        </w:rPr>
        <w:t>A</w:t>
      </w:r>
      <w:r w:rsidRPr="00096530">
        <w:rPr>
          <w:rFonts w:ascii="Times New Roman" w:hAnsi="Times New Roman" w:cs="Times New Roman"/>
          <w:b/>
          <w:sz w:val="24"/>
          <w:szCs w:val="24"/>
        </w:rPr>
        <w:t xml:space="preserve"> O NEKAŽNJAVANJU </w:t>
      </w:r>
    </w:p>
    <w:p w:rsidR="00232EF5" w:rsidRPr="00232EF5" w:rsidRDefault="00232EF5" w:rsidP="0076651F">
      <w:pPr>
        <w:jc w:val="center"/>
        <w:rPr>
          <w:b/>
          <w:sz w:val="24"/>
          <w:szCs w:val="24"/>
        </w:rPr>
      </w:pPr>
    </w:p>
    <w:p w:rsidR="00232EF5" w:rsidRPr="00096530" w:rsidRDefault="00232EF5" w:rsidP="003D03F0">
      <w:pPr>
        <w:rPr>
          <w:rFonts w:ascii="Times New Roman" w:hAnsi="Times New Roman" w:cs="Times New Roman"/>
          <w:sz w:val="24"/>
          <w:szCs w:val="24"/>
        </w:rPr>
      </w:pPr>
      <w:r w:rsidRPr="0076651F">
        <w:rPr>
          <w:rFonts w:cs="Times New Roman"/>
        </w:rPr>
        <w:t xml:space="preserve">       </w:t>
      </w:r>
      <w:r w:rsidRPr="00096530">
        <w:rPr>
          <w:rFonts w:ascii="Times New Roman" w:hAnsi="Times New Roman" w:cs="Times New Roman"/>
          <w:sz w:val="24"/>
          <w:szCs w:val="24"/>
        </w:rPr>
        <w:t>temeljem članka 251. st. 1. točka 1. Zakona o javnoj nabavi („Narodne novine“ broj 120/16.) kojom ja ________________________________________________________________________</w:t>
      </w:r>
      <w:r w:rsidR="00096530">
        <w:rPr>
          <w:rFonts w:ascii="Times New Roman" w:hAnsi="Times New Roman" w:cs="Times New Roman"/>
          <w:sz w:val="24"/>
          <w:szCs w:val="24"/>
        </w:rPr>
        <w:t>___</w:t>
      </w:r>
    </w:p>
    <w:p w:rsidR="00232EF5" w:rsidRPr="00096530" w:rsidRDefault="00232EF5" w:rsidP="00232EF5">
      <w:pPr>
        <w:rPr>
          <w:rFonts w:ascii="Times New Roman" w:hAnsi="Times New Roman" w:cs="Times New Roman"/>
          <w:sz w:val="24"/>
          <w:szCs w:val="24"/>
        </w:rPr>
      </w:pPr>
      <w:r w:rsidRPr="00096530">
        <w:rPr>
          <w:rFonts w:ascii="Times New Roman" w:hAnsi="Times New Roman" w:cs="Times New Roman"/>
          <w:sz w:val="24"/>
          <w:szCs w:val="24"/>
        </w:rPr>
        <w:tab/>
      </w:r>
      <w:r w:rsidRPr="00096530">
        <w:rPr>
          <w:rFonts w:ascii="Times New Roman" w:hAnsi="Times New Roman" w:cs="Times New Roman"/>
          <w:sz w:val="24"/>
          <w:szCs w:val="24"/>
        </w:rPr>
        <w:tab/>
        <w:t xml:space="preserve">    (ime, prezime, adresa, broj osobne iskaznice i naziv izdavatelja) </w:t>
      </w:r>
    </w:p>
    <w:p w:rsidR="00232EF5" w:rsidRPr="00096530" w:rsidRDefault="00232EF5" w:rsidP="00232EF5">
      <w:pPr>
        <w:rPr>
          <w:rFonts w:ascii="Times New Roman" w:hAnsi="Times New Roman" w:cs="Times New Roman"/>
          <w:sz w:val="24"/>
          <w:szCs w:val="24"/>
        </w:rPr>
      </w:pPr>
      <w:r w:rsidRPr="00096530">
        <w:rPr>
          <w:rFonts w:ascii="Times New Roman" w:hAnsi="Times New Roman" w:cs="Times New Roman"/>
          <w:sz w:val="24"/>
          <w:szCs w:val="24"/>
        </w:rPr>
        <w:t>___________________________________________________________________________</w:t>
      </w:r>
    </w:p>
    <w:p w:rsidR="00B33C55" w:rsidRDefault="00232EF5" w:rsidP="00232EF5">
      <w:pPr>
        <w:rPr>
          <w:rFonts w:ascii="Times New Roman" w:hAnsi="Times New Roman" w:cs="Times New Roman"/>
          <w:sz w:val="24"/>
          <w:szCs w:val="24"/>
        </w:rPr>
      </w:pPr>
      <w:r w:rsidRPr="00096530">
        <w:rPr>
          <w:rFonts w:ascii="Times New Roman" w:hAnsi="Times New Roman" w:cs="Times New Roman"/>
          <w:sz w:val="24"/>
          <w:szCs w:val="24"/>
        </w:rPr>
        <w:t xml:space="preserve">Kao ovlaštena osoba po zakonu za zastupanje pravne osobe </w:t>
      </w:r>
    </w:p>
    <w:p w:rsidR="00232EF5" w:rsidRPr="00096530" w:rsidRDefault="00232EF5" w:rsidP="00232EF5">
      <w:pPr>
        <w:rPr>
          <w:rFonts w:ascii="Times New Roman" w:hAnsi="Times New Roman" w:cs="Times New Roman"/>
          <w:sz w:val="24"/>
          <w:szCs w:val="24"/>
        </w:rPr>
      </w:pPr>
      <w:r w:rsidRPr="00096530">
        <w:rPr>
          <w:rFonts w:ascii="Times New Roman" w:hAnsi="Times New Roman" w:cs="Times New Roman"/>
          <w:sz w:val="24"/>
          <w:szCs w:val="24"/>
        </w:rPr>
        <w:t>___________________________________________________________________________</w:t>
      </w:r>
    </w:p>
    <w:p w:rsidR="00232EF5" w:rsidRPr="00096530" w:rsidRDefault="00232EF5" w:rsidP="00232EF5">
      <w:pPr>
        <w:rPr>
          <w:rFonts w:ascii="Times New Roman" w:hAnsi="Times New Roman" w:cs="Times New Roman"/>
          <w:sz w:val="24"/>
          <w:szCs w:val="24"/>
        </w:rPr>
      </w:pPr>
      <w:r w:rsidRPr="00096530">
        <w:rPr>
          <w:rFonts w:ascii="Times New Roman" w:hAnsi="Times New Roman" w:cs="Times New Roman"/>
          <w:sz w:val="24"/>
          <w:szCs w:val="24"/>
        </w:rPr>
        <w:tab/>
      </w:r>
      <w:r w:rsidRPr="00096530">
        <w:rPr>
          <w:rFonts w:ascii="Times New Roman" w:hAnsi="Times New Roman" w:cs="Times New Roman"/>
          <w:sz w:val="24"/>
          <w:szCs w:val="24"/>
        </w:rPr>
        <w:tab/>
        <w:t xml:space="preserve">   (naziv i sjedište gospodarskog subjekta, OIB) </w:t>
      </w:r>
    </w:p>
    <w:p w:rsidR="00232EF5" w:rsidRDefault="00232EF5" w:rsidP="00232EF5">
      <w:pPr>
        <w:rPr>
          <w:rFonts w:cs="Times New Roman"/>
        </w:rPr>
      </w:pPr>
      <w:r>
        <w:rPr>
          <w:rFonts w:cs="Times New Roman"/>
        </w:rPr>
        <w:t>_________________________________________________________________________________</w:t>
      </w:r>
    </w:p>
    <w:p w:rsidR="00232EF5" w:rsidRPr="00096530" w:rsidRDefault="00C404D1" w:rsidP="000965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232EF5" w:rsidRPr="00096530">
        <w:rPr>
          <w:rFonts w:ascii="Times New Roman" w:hAnsi="Times New Roman" w:cs="Times New Roman"/>
          <w:sz w:val="24"/>
          <w:szCs w:val="24"/>
        </w:rPr>
        <w:t xml:space="preserve">od materijalnom i kaznenom odgovornošću, izjavljujem da niti ja osobno, niti gospodarski subjekt koji ima poslovni nastan u Republici Hrvatskoj ili osoba koja je član upravnog, upravljačkog ili nadzornog tijela ili ima ovlasti zastupanja, donošenja odluka ili nadzora toga gospodarskog subjekta i koja je državljanin Republike  Hrvatske nismo pravomoćnom presudom osuđeni za: </w:t>
      </w:r>
    </w:p>
    <w:p w:rsidR="00232EF5" w:rsidRPr="00096530" w:rsidRDefault="00232EF5" w:rsidP="00096530">
      <w:pPr>
        <w:spacing w:after="0" w:line="240" w:lineRule="auto"/>
        <w:jc w:val="both"/>
        <w:rPr>
          <w:rFonts w:ascii="Times New Roman" w:hAnsi="Times New Roman" w:cs="Times New Roman"/>
          <w:sz w:val="24"/>
          <w:szCs w:val="24"/>
        </w:rPr>
      </w:pPr>
      <w:r w:rsidRPr="00096530">
        <w:rPr>
          <w:rFonts w:ascii="Times New Roman" w:hAnsi="Times New Roman" w:cs="Times New Roman"/>
          <w:sz w:val="24"/>
          <w:szCs w:val="24"/>
        </w:rPr>
        <w:t>a) sudjelovanje u zločinačkoj organizaciji, na temelju</w:t>
      </w:r>
    </w:p>
    <w:p w:rsidR="00232EF5" w:rsidRPr="00096530" w:rsidRDefault="00232EF5" w:rsidP="00096530">
      <w:pPr>
        <w:spacing w:after="0" w:line="240" w:lineRule="auto"/>
        <w:jc w:val="both"/>
        <w:rPr>
          <w:rFonts w:ascii="Times New Roman" w:hAnsi="Times New Roman" w:cs="Times New Roman"/>
          <w:sz w:val="24"/>
          <w:szCs w:val="24"/>
        </w:rPr>
      </w:pPr>
      <w:r w:rsidRPr="00096530">
        <w:rPr>
          <w:rFonts w:ascii="Times New Roman" w:hAnsi="Times New Roman" w:cs="Times New Roman"/>
          <w:sz w:val="24"/>
          <w:szCs w:val="24"/>
        </w:rPr>
        <w:t xml:space="preserve">- članka 328. (zločinačko udruženje) i članka 329. (počinjenje kaznenog djela u sustavu zločinačkog udruženja) Kaznenog zakona </w:t>
      </w:r>
    </w:p>
    <w:p w:rsidR="00232EF5" w:rsidRPr="00096530" w:rsidRDefault="00232EF5" w:rsidP="00096530">
      <w:pPr>
        <w:spacing w:after="0" w:line="240" w:lineRule="auto"/>
        <w:jc w:val="both"/>
        <w:rPr>
          <w:rFonts w:ascii="Times New Roman" w:hAnsi="Times New Roman" w:cs="Times New Roman"/>
          <w:sz w:val="24"/>
          <w:szCs w:val="24"/>
        </w:rPr>
      </w:pPr>
      <w:r w:rsidRPr="00096530">
        <w:rPr>
          <w:rFonts w:ascii="Times New Roman" w:hAnsi="Times New Roman" w:cs="Times New Roman"/>
          <w:sz w:val="24"/>
          <w:szCs w:val="24"/>
        </w:rPr>
        <w:t>- članka 333. (udruživanje za počinjenje kaznenih djela), iz Kazneno</w:t>
      </w:r>
      <w:r w:rsidR="007F7FB7" w:rsidRPr="00096530">
        <w:rPr>
          <w:rFonts w:ascii="Times New Roman" w:hAnsi="Times New Roman" w:cs="Times New Roman"/>
          <w:sz w:val="24"/>
          <w:szCs w:val="24"/>
        </w:rPr>
        <w:t xml:space="preserve">g zakona (»Narodne novine«, br. </w:t>
      </w:r>
      <w:r w:rsidRPr="00096530">
        <w:rPr>
          <w:rFonts w:ascii="Times New Roman" w:hAnsi="Times New Roman" w:cs="Times New Roman"/>
          <w:sz w:val="24"/>
          <w:szCs w:val="24"/>
        </w:rPr>
        <w:t>110/97.,</w:t>
      </w:r>
      <w:r w:rsidR="00AB6D43">
        <w:rPr>
          <w:rFonts w:ascii="Times New Roman" w:hAnsi="Times New Roman" w:cs="Times New Roman"/>
          <w:sz w:val="24"/>
          <w:szCs w:val="24"/>
        </w:rPr>
        <w:t xml:space="preserve"> </w:t>
      </w:r>
      <w:r w:rsidRPr="00096530">
        <w:rPr>
          <w:rFonts w:ascii="Times New Roman" w:hAnsi="Times New Roman" w:cs="Times New Roman"/>
          <w:sz w:val="24"/>
          <w:szCs w:val="24"/>
        </w:rPr>
        <w:t xml:space="preserve">27/98., 50/00., 129/00., 51/01., 111/03., 190/03., 105/04., 84/05., 71/06., 110/07., 152/08., 57/11., 77/11. i 143/12.) </w:t>
      </w:r>
    </w:p>
    <w:p w:rsidR="007F7FB7" w:rsidRPr="00096530" w:rsidRDefault="00232EF5"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b) korupciju, na temelju</w:t>
      </w:r>
      <w:r w:rsidR="003B5040">
        <w:rPr>
          <w:rFonts w:ascii="Times New Roman" w:hAnsi="Times New Roman" w:cs="Times New Roman"/>
          <w:sz w:val="24"/>
          <w:szCs w:val="24"/>
        </w:rPr>
        <w:t>:</w:t>
      </w:r>
    </w:p>
    <w:p w:rsidR="00232EF5" w:rsidRPr="00096530" w:rsidRDefault="00232EF5" w:rsidP="00096530">
      <w:pPr>
        <w:spacing w:after="0" w:line="240" w:lineRule="auto"/>
        <w:jc w:val="both"/>
        <w:rPr>
          <w:rFonts w:ascii="Times New Roman" w:hAnsi="Times New Roman" w:cs="Times New Roman"/>
          <w:sz w:val="24"/>
          <w:szCs w:val="24"/>
        </w:rPr>
      </w:pPr>
      <w:r w:rsidRPr="00096530">
        <w:rPr>
          <w:rFonts w:ascii="Times New Roman" w:hAnsi="Times New Roman" w:cs="Times New Roman"/>
          <w:sz w:val="24"/>
          <w:szCs w:val="24"/>
        </w:rPr>
        <w:t>-</w:t>
      </w:r>
      <w:r w:rsidR="007F7FB7" w:rsidRPr="00096530">
        <w:rPr>
          <w:rFonts w:ascii="Times New Roman" w:hAnsi="Times New Roman" w:cs="Times New Roman"/>
          <w:sz w:val="24"/>
          <w:szCs w:val="24"/>
        </w:rPr>
        <w:t xml:space="preserve"> članka 252. (primanje mita u gospodarskom poslovanju)</w:t>
      </w:r>
      <w:r w:rsidR="00F66372">
        <w:rPr>
          <w:rFonts w:ascii="Times New Roman" w:hAnsi="Times New Roman" w:cs="Times New Roman"/>
          <w:sz w:val="24"/>
          <w:szCs w:val="24"/>
        </w:rPr>
        <w:t>,</w:t>
      </w:r>
      <w:r w:rsidR="007F7FB7" w:rsidRPr="00096530">
        <w:rPr>
          <w:rFonts w:ascii="Times New Roman" w:hAnsi="Times New Roman" w:cs="Times New Roman"/>
          <w:sz w:val="24"/>
          <w:szCs w:val="24"/>
        </w:rPr>
        <w:t xml:space="preserve">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7F7FB7" w:rsidRPr="00096530" w:rsidRDefault="007F7FB7" w:rsidP="00096530">
      <w:pPr>
        <w:spacing w:after="0" w:line="240" w:lineRule="auto"/>
        <w:jc w:val="both"/>
        <w:rPr>
          <w:rFonts w:ascii="Times New Roman" w:hAnsi="Times New Roman" w:cs="Times New Roman"/>
          <w:sz w:val="24"/>
          <w:szCs w:val="24"/>
        </w:rPr>
      </w:pPr>
      <w:r w:rsidRPr="00096530">
        <w:rPr>
          <w:rFonts w:ascii="Times New Roman" w:hAnsi="Times New Roman" w:cs="Times New Roman"/>
          <w:sz w:val="24"/>
          <w:szCs w:val="24"/>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w:t>
      </w:r>
      <w:r w:rsidR="00F32914" w:rsidRPr="00096530">
        <w:rPr>
          <w:rFonts w:ascii="Times New Roman" w:hAnsi="Times New Roman" w:cs="Times New Roman"/>
          <w:sz w:val="24"/>
          <w:szCs w:val="24"/>
        </w:rPr>
        <w:t>110/97.,</w:t>
      </w:r>
      <w:r w:rsidRPr="00096530">
        <w:rPr>
          <w:rFonts w:ascii="Times New Roman" w:hAnsi="Times New Roman" w:cs="Times New Roman"/>
          <w:sz w:val="24"/>
          <w:szCs w:val="24"/>
        </w:rPr>
        <w:t xml:space="preserve"> 27/98., 50/00., 129/00., 51/01., 111/03., 190/03., 105/04., 84/05., 71/06., 110/07., 152/08., 57/11., 77/11. i 143/12.) </w:t>
      </w:r>
    </w:p>
    <w:p w:rsidR="007F7FB7" w:rsidRPr="00096530" w:rsidRDefault="007F7FB7" w:rsidP="00096530">
      <w:pPr>
        <w:spacing w:after="0"/>
        <w:rPr>
          <w:rFonts w:ascii="Times New Roman" w:hAnsi="Times New Roman" w:cs="Times New Roman"/>
          <w:sz w:val="24"/>
          <w:szCs w:val="24"/>
        </w:rPr>
      </w:pPr>
      <w:r w:rsidRPr="00096530">
        <w:rPr>
          <w:rFonts w:ascii="Times New Roman" w:hAnsi="Times New Roman" w:cs="Times New Roman"/>
          <w:sz w:val="24"/>
          <w:szCs w:val="24"/>
        </w:rPr>
        <w:t>c) prijevaru, na temelju</w:t>
      </w:r>
      <w:r w:rsidR="003B5040">
        <w:rPr>
          <w:rFonts w:ascii="Times New Roman" w:hAnsi="Times New Roman" w:cs="Times New Roman"/>
          <w:sz w:val="24"/>
          <w:szCs w:val="24"/>
        </w:rPr>
        <w:t>:</w:t>
      </w:r>
      <w:r w:rsidRPr="00096530">
        <w:rPr>
          <w:rFonts w:ascii="Times New Roman" w:hAnsi="Times New Roman" w:cs="Times New Roman"/>
          <w:sz w:val="24"/>
          <w:szCs w:val="24"/>
        </w:rPr>
        <w:t xml:space="preserve"> </w:t>
      </w:r>
    </w:p>
    <w:p w:rsidR="00F32914" w:rsidRPr="00096530" w:rsidRDefault="007F7FB7"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xml:space="preserve">- članka 236. (prijevara), članka 247. (prijevara u gospodarskom poslovanju), članka 256. (utaja poreza ili carine)i članka 258. (subvencijska prijevara) Kaznenog zakona </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lastRenderedPageBreak/>
        <w:t>d) terorizam ili kaznena djela povezana s terorističkim aktivnostima, na temelju</w:t>
      </w:r>
      <w:r w:rsidR="003B5040">
        <w:rPr>
          <w:rFonts w:ascii="Times New Roman" w:hAnsi="Times New Roman" w:cs="Times New Roman"/>
          <w:sz w:val="24"/>
          <w:szCs w:val="24"/>
        </w:rPr>
        <w:t>:</w:t>
      </w:r>
      <w:r w:rsidRPr="00096530">
        <w:rPr>
          <w:rFonts w:ascii="Times New Roman" w:hAnsi="Times New Roman" w:cs="Times New Roman"/>
          <w:sz w:val="24"/>
          <w:szCs w:val="24"/>
        </w:rPr>
        <w:t xml:space="preserve"> </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članka 97. (terorizam), članka 99. (javno poticanje na terorizam), članka 100. (novačenje za terorizam), članka 101. (obuka za terorizam) i članka 102. (terorističko udruženje) Kaznenog zakona</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xml:space="preserve">- članka 169. (terorizam), članka 169.a (javno poticanje na terorizam) i članka </w:t>
      </w:r>
      <w:r w:rsidR="00AA0304">
        <w:rPr>
          <w:rFonts w:ascii="Times New Roman" w:hAnsi="Times New Roman" w:cs="Times New Roman"/>
          <w:sz w:val="24"/>
          <w:szCs w:val="24"/>
        </w:rPr>
        <w:t>169.b</w:t>
      </w:r>
      <w:r w:rsidRPr="00096530">
        <w:rPr>
          <w:rFonts w:ascii="Times New Roman" w:hAnsi="Times New Roman" w:cs="Times New Roman"/>
          <w:sz w:val="24"/>
          <w:szCs w:val="24"/>
        </w:rPr>
        <w:t>. (novačenje i obuka za terorizam) iz Kaznenog zakona ( »Narodne novine«, br. 110/97., 27/98., 50/00., 129/00., 51/01., 111/03., 190/03., 105/04., 84/05., 71/06., 110/07., 152/08., 57/11., 77/11. i 143/12.)</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e) pranje novca ili financiranje terorizma, a temelju</w:t>
      </w:r>
      <w:r w:rsidR="003B5040">
        <w:rPr>
          <w:rFonts w:ascii="Times New Roman" w:hAnsi="Times New Roman" w:cs="Times New Roman"/>
          <w:sz w:val="24"/>
          <w:szCs w:val="24"/>
        </w:rPr>
        <w:t>:</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xml:space="preserve">- članka 98. (financiranje terorizma) i članka 265. (pranje novca) Kaznenog zakona </w:t>
      </w:r>
    </w:p>
    <w:p w:rsidR="002059AB" w:rsidRPr="00096530" w:rsidRDefault="002059AB"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članka 279. (pranje novca) iz Kaznenog zakona (»Narodne novine«, br. 110/97., 27/98., 50/00., 129/00., 51/01., 111/03., 190/03., 105/04.,</w:t>
      </w:r>
      <w:r w:rsidR="0076651F" w:rsidRPr="00096530">
        <w:rPr>
          <w:rFonts w:ascii="Times New Roman" w:hAnsi="Times New Roman" w:cs="Times New Roman"/>
          <w:sz w:val="24"/>
          <w:szCs w:val="24"/>
        </w:rPr>
        <w:t xml:space="preserve"> 84/05., 71/06., 110/07., 152/08., 57/11., 77/11. i 143/12.)</w:t>
      </w:r>
    </w:p>
    <w:p w:rsidR="0076651F" w:rsidRPr="00096530" w:rsidRDefault="0076651F"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f) dječji rad ili druge oblike trgovanja ljudima, na temelju</w:t>
      </w:r>
      <w:r w:rsidR="003B5040">
        <w:rPr>
          <w:rFonts w:ascii="Times New Roman" w:hAnsi="Times New Roman" w:cs="Times New Roman"/>
          <w:sz w:val="24"/>
          <w:szCs w:val="24"/>
        </w:rPr>
        <w:t>:</w:t>
      </w:r>
    </w:p>
    <w:p w:rsidR="0076651F" w:rsidRPr="00096530" w:rsidRDefault="0076651F"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članka 106. (trgovanje ljudima) Kaznenog zakona</w:t>
      </w:r>
    </w:p>
    <w:p w:rsidR="0076651F" w:rsidRPr="00096530" w:rsidRDefault="0076651F"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članka 175. (trgovanje ljudima i ropstvo) iz Kaznenog zakona (»Narodne novine«, br. 110/97., 27/98., 50/00., 129/00., 51/01., 111/03., 190/03., 105/04., 84/05., 71/06., 110/07., 152/08., 57/11., 77/11. i 143/12.)</w:t>
      </w:r>
    </w:p>
    <w:p w:rsidR="0076651F" w:rsidRPr="00096530" w:rsidRDefault="0076651F" w:rsidP="00096530">
      <w:pPr>
        <w:spacing w:after="0"/>
        <w:jc w:val="both"/>
        <w:rPr>
          <w:rFonts w:ascii="Times New Roman" w:hAnsi="Times New Roman" w:cs="Times New Roman"/>
          <w:sz w:val="24"/>
          <w:szCs w:val="24"/>
        </w:rPr>
      </w:pPr>
      <w:r w:rsidRPr="00096530">
        <w:rPr>
          <w:rFonts w:ascii="Times New Roman" w:hAnsi="Times New Roman" w:cs="Times New Roman"/>
          <w:sz w:val="24"/>
          <w:szCs w:val="24"/>
        </w:rPr>
        <w:t xml:space="preserve">da je gospodarski subjekt koji nema poslovni nastan u Republici Hrvatskoj ili osoba koja je član upravnog, upravljačkog ili nadzornog tijela ili ima ovlasti zastupanja, donošenja odluka ili nadzora tog gospodarskog subjekta i koja nije državljanin Republike Hrvatske pravomoćnom presudom osuđena za kaznenog djela iz točke 1. podtočaka a) do f) ovoga stavka i za odgovarajuća kaznena djela koja, prema nacionalnim propisima države poslovnog nastana gospodarskog subjekta, odnosno države čiji je osoba državljanin, obuhvaćaju razloge za isključenje iz članka 57. stavka 1. točaka (a) do (f) Direktive 2014/24/EU. </w:t>
      </w:r>
    </w:p>
    <w:p w:rsidR="0076651F" w:rsidRPr="00096530" w:rsidRDefault="0076651F" w:rsidP="00096530">
      <w:pPr>
        <w:jc w:val="both"/>
        <w:rPr>
          <w:rFonts w:ascii="Times New Roman" w:hAnsi="Times New Roman" w:cs="Times New Roman"/>
          <w:sz w:val="24"/>
          <w:szCs w:val="24"/>
        </w:rPr>
      </w:pPr>
    </w:p>
    <w:p w:rsidR="0076651F" w:rsidRPr="00096530" w:rsidRDefault="0076651F" w:rsidP="00096530">
      <w:pPr>
        <w:jc w:val="both"/>
        <w:rPr>
          <w:rFonts w:ascii="Times New Roman" w:hAnsi="Times New Roman" w:cs="Times New Roman"/>
          <w:sz w:val="24"/>
          <w:szCs w:val="24"/>
        </w:rPr>
      </w:pPr>
    </w:p>
    <w:p w:rsidR="0076651F" w:rsidRPr="00096530" w:rsidRDefault="00634A23" w:rsidP="002059AB">
      <w:pPr>
        <w:rPr>
          <w:rFonts w:ascii="Times New Roman" w:hAnsi="Times New Roman" w:cs="Times New Roman"/>
          <w:sz w:val="24"/>
          <w:szCs w:val="24"/>
        </w:rPr>
      </w:pPr>
      <w:r>
        <w:rPr>
          <w:rFonts w:ascii="Times New Roman" w:hAnsi="Times New Roman" w:cs="Times New Roman"/>
          <w:sz w:val="24"/>
          <w:szCs w:val="24"/>
        </w:rPr>
        <w:t>Datum: _______________ 2020</w:t>
      </w:r>
      <w:bookmarkStart w:id="0" w:name="_GoBack"/>
      <w:bookmarkEnd w:id="0"/>
      <w:r w:rsidR="0076651F" w:rsidRPr="00096530">
        <w:rPr>
          <w:rFonts w:ascii="Times New Roman" w:hAnsi="Times New Roman" w:cs="Times New Roman"/>
          <w:sz w:val="24"/>
          <w:szCs w:val="24"/>
        </w:rPr>
        <w:t xml:space="preserve">. godine </w:t>
      </w:r>
    </w:p>
    <w:p w:rsidR="0076651F" w:rsidRPr="00096530" w:rsidRDefault="0076651F" w:rsidP="002059AB">
      <w:pPr>
        <w:rPr>
          <w:rFonts w:ascii="Times New Roman" w:hAnsi="Times New Roman" w:cs="Times New Roman"/>
          <w:sz w:val="24"/>
          <w:szCs w:val="24"/>
        </w:rPr>
      </w:pPr>
    </w:p>
    <w:p w:rsidR="00756D6E" w:rsidRDefault="0076651F" w:rsidP="00096530">
      <w:pPr>
        <w:rPr>
          <w:rFonts w:ascii="Times New Roman" w:hAnsi="Times New Roman" w:cs="Times New Roman"/>
          <w:sz w:val="24"/>
          <w:szCs w:val="24"/>
        </w:rPr>
      </w:pPr>
      <w:r w:rsidRPr="00096530">
        <w:rPr>
          <w:rFonts w:ascii="Times New Roman" w:hAnsi="Times New Roman" w:cs="Times New Roman"/>
          <w:sz w:val="24"/>
          <w:szCs w:val="24"/>
        </w:rPr>
        <w:t xml:space="preserve">M.P. </w:t>
      </w:r>
      <w:r w:rsidR="00096530">
        <w:rPr>
          <w:rFonts w:ascii="Times New Roman" w:hAnsi="Times New Roman" w:cs="Times New Roman"/>
          <w:sz w:val="24"/>
          <w:szCs w:val="24"/>
        </w:rPr>
        <w:t xml:space="preserve">                         </w:t>
      </w:r>
      <w:r w:rsidR="00096530">
        <w:rPr>
          <w:rFonts w:ascii="Times New Roman" w:hAnsi="Times New Roman" w:cs="Times New Roman"/>
          <w:sz w:val="24"/>
          <w:szCs w:val="24"/>
        </w:rPr>
        <w:tab/>
      </w:r>
      <w:r w:rsidR="00096530">
        <w:rPr>
          <w:rFonts w:ascii="Times New Roman" w:hAnsi="Times New Roman" w:cs="Times New Roman"/>
          <w:sz w:val="24"/>
          <w:szCs w:val="24"/>
        </w:rPr>
        <w:tab/>
      </w:r>
      <w:r w:rsidR="00096530">
        <w:rPr>
          <w:rFonts w:ascii="Times New Roman" w:hAnsi="Times New Roman" w:cs="Times New Roman"/>
          <w:sz w:val="24"/>
          <w:szCs w:val="24"/>
        </w:rPr>
        <w:tab/>
      </w:r>
      <w:r w:rsidR="00096530">
        <w:rPr>
          <w:rFonts w:ascii="Times New Roman" w:hAnsi="Times New Roman" w:cs="Times New Roman"/>
          <w:sz w:val="24"/>
          <w:szCs w:val="24"/>
        </w:rPr>
        <w:tab/>
      </w:r>
    </w:p>
    <w:p w:rsidR="0076651F" w:rsidRPr="00096530" w:rsidRDefault="0076651F" w:rsidP="00756D6E">
      <w:pPr>
        <w:jc w:val="right"/>
        <w:rPr>
          <w:rFonts w:ascii="Times New Roman" w:hAnsi="Times New Roman" w:cs="Times New Roman"/>
          <w:sz w:val="24"/>
          <w:szCs w:val="24"/>
        </w:rPr>
      </w:pPr>
      <w:r w:rsidRPr="00096530">
        <w:rPr>
          <w:rFonts w:ascii="Times New Roman" w:hAnsi="Times New Roman" w:cs="Times New Roman"/>
          <w:sz w:val="24"/>
          <w:szCs w:val="24"/>
        </w:rPr>
        <w:t>____________________________________</w:t>
      </w:r>
    </w:p>
    <w:p w:rsidR="0076651F" w:rsidRPr="00096530" w:rsidRDefault="0076651F" w:rsidP="002059AB">
      <w:pPr>
        <w:rPr>
          <w:rFonts w:ascii="Times New Roman" w:hAnsi="Times New Roman" w:cs="Times New Roman"/>
          <w:sz w:val="24"/>
          <w:szCs w:val="24"/>
        </w:rPr>
      </w:pPr>
      <w:r w:rsidRPr="00096530">
        <w:rPr>
          <w:rFonts w:ascii="Times New Roman" w:hAnsi="Times New Roman" w:cs="Times New Roman"/>
          <w:sz w:val="24"/>
          <w:szCs w:val="24"/>
        </w:rPr>
        <w:tab/>
      </w:r>
      <w:r w:rsidRPr="00096530">
        <w:rPr>
          <w:rFonts w:ascii="Times New Roman" w:hAnsi="Times New Roman" w:cs="Times New Roman"/>
          <w:sz w:val="24"/>
          <w:szCs w:val="24"/>
        </w:rPr>
        <w:tab/>
      </w:r>
      <w:r w:rsidRPr="00096530">
        <w:rPr>
          <w:rFonts w:ascii="Times New Roman" w:hAnsi="Times New Roman" w:cs="Times New Roman"/>
          <w:sz w:val="24"/>
          <w:szCs w:val="24"/>
        </w:rPr>
        <w:tab/>
      </w:r>
      <w:r w:rsidRPr="00096530">
        <w:rPr>
          <w:rFonts w:ascii="Times New Roman" w:hAnsi="Times New Roman" w:cs="Times New Roman"/>
          <w:sz w:val="24"/>
          <w:szCs w:val="24"/>
        </w:rPr>
        <w:tab/>
      </w:r>
      <w:r w:rsidRPr="00096530">
        <w:rPr>
          <w:rFonts w:ascii="Times New Roman" w:hAnsi="Times New Roman" w:cs="Times New Roman"/>
          <w:sz w:val="24"/>
          <w:szCs w:val="24"/>
        </w:rPr>
        <w:tab/>
      </w:r>
      <w:r w:rsidRPr="00096530">
        <w:rPr>
          <w:rFonts w:ascii="Times New Roman" w:hAnsi="Times New Roman" w:cs="Times New Roman"/>
          <w:sz w:val="24"/>
          <w:szCs w:val="24"/>
        </w:rPr>
        <w:tab/>
      </w:r>
      <w:r w:rsidR="00096530">
        <w:rPr>
          <w:rFonts w:ascii="Times New Roman" w:hAnsi="Times New Roman" w:cs="Times New Roman"/>
          <w:sz w:val="24"/>
          <w:szCs w:val="24"/>
        </w:rPr>
        <w:t xml:space="preserve">    </w:t>
      </w:r>
      <w:r w:rsidR="00756D6E">
        <w:rPr>
          <w:rFonts w:ascii="Times New Roman" w:hAnsi="Times New Roman" w:cs="Times New Roman"/>
          <w:sz w:val="24"/>
          <w:szCs w:val="24"/>
        </w:rPr>
        <w:t xml:space="preserve">         </w:t>
      </w:r>
      <w:r w:rsidR="00096530">
        <w:rPr>
          <w:rFonts w:ascii="Times New Roman" w:hAnsi="Times New Roman" w:cs="Times New Roman"/>
          <w:sz w:val="24"/>
          <w:szCs w:val="24"/>
        </w:rPr>
        <w:t xml:space="preserve">  </w:t>
      </w:r>
      <w:r w:rsidRPr="00096530">
        <w:rPr>
          <w:rFonts w:ascii="Times New Roman" w:hAnsi="Times New Roman" w:cs="Times New Roman"/>
          <w:sz w:val="24"/>
          <w:szCs w:val="24"/>
        </w:rPr>
        <w:t xml:space="preserve">(ime i prezime, potpis ovlaštene osobe) </w:t>
      </w:r>
    </w:p>
    <w:sectPr w:rsidR="0076651F" w:rsidRPr="000965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425E3"/>
    <w:multiLevelType w:val="hybridMultilevel"/>
    <w:tmpl w:val="6C741D66"/>
    <w:lvl w:ilvl="0" w:tplc="EC52989E">
      <w:start w:val="3"/>
      <w:numFmt w:val="bullet"/>
      <w:lvlText w:val="-"/>
      <w:lvlJc w:val="left"/>
      <w:pPr>
        <w:ind w:left="720" w:hanging="360"/>
      </w:pPr>
      <w:rPr>
        <w:rFonts w:ascii="Calibri" w:eastAsiaTheme="minorHAns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EF5"/>
    <w:rsid w:val="00096530"/>
    <w:rsid w:val="002059AB"/>
    <w:rsid w:val="00232EF5"/>
    <w:rsid w:val="00346031"/>
    <w:rsid w:val="003B5040"/>
    <w:rsid w:val="003D03F0"/>
    <w:rsid w:val="00451D6B"/>
    <w:rsid w:val="0052178B"/>
    <w:rsid w:val="00634A23"/>
    <w:rsid w:val="00693713"/>
    <w:rsid w:val="00756D6E"/>
    <w:rsid w:val="0076651F"/>
    <w:rsid w:val="007F7FB7"/>
    <w:rsid w:val="00AA0304"/>
    <w:rsid w:val="00AB6D43"/>
    <w:rsid w:val="00B33C55"/>
    <w:rsid w:val="00B944C6"/>
    <w:rsid w:val="00C404D1"/>
    <w:rsid w:val="00F32914"/>
    <w:rsid w:val="00F46ABE"/>
    <w:rsid w:val="00F663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7686"/>
  <w15:docId w15:val="{97D2113F-3251-4A26-A275-A3968564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32EF5"/>
    <w:pPr>
      <w:ind w:left="720"/>
      <w:contextualSpacing/>
    </w:pPr>
  </w:style>
  <w:style w:type="paragraph" w:styleId="Tekstbalonia">
    <w:name w:val="Balloon Text"/>
    <w:basedOn w:val="Normal"/>
    <w:link w:val="TekstbaloniaChar"/>
    <w:uiPriority w:val="99"/>
    <w:semiHidden/>
    <w:unhideWhenUsed/>
    <w:rsid w:val="00AB6D4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B6D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A2FE0-07A4-433B-B3ED-D70463150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724</Words>
  <Characters>4129</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dc:creator>
  <cp:lastModifiedBy>Korisnik</cp:lastModifiedBy>
  <cp:revision>16</cp:revision>
  <cp:lastPrinted>2018-04-25T06:22:00Z</cp:lastPrinted>
  <dcterms:created xsi:type="dcterms:W3CDTF">2018-04-24T05:26:00Z</dcterms:created>
  <dcterms:modified xsi:type="dcterms:W3CDTF">2020-05-04T09:40:00Z</dcterms:modified>
</cp:coreProperties>
</file>